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FC" w:rsidRPr="00C15973" w:rsidRDefault="001E5DFC">
      <w:pPr>
        <w:pStyle w:val="GvdeMetni"/>
        <w:tabs>
          <w:tab w:val="clear" w:pos="1134"/>
          <w:tab w:val="clear" w:pos="2514"/>
          <w:tab w:val="clear" w:pos="3709"/>
          <w:tab w:val="clear" w:pos="4803"/>
          <w:tab w:val="clear" w:pos="6082"/>
          <w:tab w:val="left" w:pos="6096"/>
        </w:tabs>
        <w:ind w:left="705"/>
        <w:jc w:val="both"/>
        <w:rPr>
          <w:b/>
          <w:bCs/>
          <w:color w:val="auto"/>
          <w:sz w:val="20"/>
          <w:szCs w:val="20"/>
        </w:rPr>
      </w:pPr>
    </w:p>
    <w:p w:rsidR="001E5DFC" w:rsidRPr="00C15973" w:rsidRDefault="001E5DFC">
      <w:pPr>
        <w:pStyle w:val="GvdeMetni"/>
        <w:tabs>
          <w:tab w:val="clear" w:pos="1134"/>
          <w:tab w:val="clear" w:pos="2514"/>
          <w:tab w:val="clear" w:pos="3709"/>
          <w:tab w:val="clear" w:pos="4803"/>
          <w:tab w:val="clear" w:pos="6082"/>
          <w:tab w:val="left" w:pos="6096"/>
        </w:tabs>
        <w:ind w:left="705"/>
        <w:jc w:val="both"/>
        <w:rPr>
          <w:b/>
          <w:bCs/>
          <w:color w:val="auto"/>
          <w:sz w:val="20"/>
          <w:szCs w:val="20"/>
        </w:rPr>
      </w:pPr>
    </w:p>
    <w:p w:rsidR="001E5DFC" w:rsidRPr="00C15973" w:rsidRDefault="001E5DFC">
      <w:pPr>
        <w:pStyle w:val="GvdeMetni"/>
        <w:tabs>
          <w:tab w:val="clear" w:pos="709"/>
          <w:tab w:val="clear" w:pos="1134"/>
          <w:tab w:val="clear" w:pos="2514"/>
          <w:tab w:val="clear" w:pos="3709"/>
          <w:tab w:val="left" w:pos="3261"/>
        </w:tabs>
        <w:rPr>
          <w:color w:val="auto"/>
          <w:sz w:val="20"/>
          <w:szCs w:val="20"/>
        </w:rPr>
      </w:pPr>
    </w:p>
    <w:p w:rsidR="008E3A4F" w:rsidRPr="00C15973" w:rsidRDefault="008E3A4F">
      <w:pPr>
        <w:pStyle w:val="GvdeMetni"/>
        <w:tabs>
          <w:tab w:val="clear" w:pos="709"/>
          <w:tab w:val="clear" w:pos="1134"/>
          <w:tab w:val="clear" w:pos="2514"/>
          <w:tab w:val="clear" w:pos="3709"/>
          <w:tab w:val="left" w:pos="3261"/>
        </w:tabs>
        <w:rPr>
          <w:color w:val="auto"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1843"/>
      </w:tblGrid>
      <w:tr w:rsidR="001E5DFC" w:rsidRPr="004B6CD0" w:rsidTr="0035356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E5DFC" w:rsidRPr="004B6CD0" w:rsidRDefault="001E5DFC">
            <w:pPr>
              <w:rPr>
                <w:sz w:val="22"/>
                <w:szCs w:val="22"/>
              </w:rPr>
            </w:pPr>
            <w:r w:rsidRPr="004B6CD0">
              <w:rPr>
                <w:sz w:val="22"/>
                <w:szCs w:val="22"/>
              </w:rPr>
              <w:t>Konu: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E5DFC" w:rsidRPr="004B6CD0" w:rsidRDefault="00FE4BE6" w:rsidP="00EB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Muhtasar ve Prim Hizmet Beyannamesi</w:t>
            </w:r>
            <w:r w:rsidR="00686733">
              <w:rPr>
                <w:sz w:val="22"/>
                <w:szCs w:val="22"/>
              </w:rPr>
              <w:t xml:space="preserve"> </w:t>
            </w:r>
            <w:r w:rsidR="0073044D">
              <w:rPr>
                <w:sz w:val="22"/>
                <w:szCs w:val="22"/>
              </w:rPr>
              <w:t>Uygulaması</w:t>
            </w:r>
            <w:r w:rsidR="00EB142F">
              <w:rPr>
                <w:sz w:val="22"/>
                <w:szCs w:val="22"/>
              </w:rPr>
              <w:t xml:space="preserve"> 1 Temmuz 2020 Tarihine Ertelenmiştir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5DFC" w:rsidRPr="004B6CD0" w:rsidRDefault="00EB142F" w:rsidP="00EB14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E0EA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  <w:r w:rsidR="009E0EA9">
              <w:rPr>
                <w:sz w:val="22"/>
                <w:szCs w:val="22"/>
              </w:rPr>
              <w:t>/20</w:t>
            </w:r>
            <w:r w:rsidR="00686733">
              <w:rPr>
                <w:sz w:val="22"/>
                <w:szCs w:val="22"/>
              </w:rPr>
              <w:t>20</w:t>
            </w:r>
          </w:p>
        </w:tc>
      </w:tr>
    </w:tbl>
    <w:p w:rsidR="001E5DFC" w:rsidRPr="00C15973" w:rsidRDefault="00C15973">
      <w:pPr>
        <w:rPr>
          <w:rFonts w:ascii="Arial" w:hAnsi="Arial" w:cs="Arial"/>
        </w:rPr>
      </w:pPr>
      <w:r w:rsidRPr="00C15973">
        <w:rPr>
          <w:rFonts w:ascii="Arial" w:hAnsi="Arial" w:cs="Arial"/>
          <w:b/>
          <w:bCs/>
        </w:rPr>
        <w:tab/>
        <w:t xml:space="preserve">      </w:t>
      </w:r>
    </w:p>
    <w:tbl>
      <w:tblPr>
        <w:tblW w:w="918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60"/>
        <w:gridCol w:w="6193"/>
      </w:tblGrid>
      <w:tr w:rsidR="001E5DFC" w:rsidRPr="004B6CD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5DFC" w:rsidRPr="004B6CD0" w:rsidRDefault="001E5DFC">
            <w:pPr>
              <w:jc w:val="center"/>
              <w:rPr>
                <w:b/>
                <w:bCs/>
                <w:sz w:val="32"/>
                <w:szCs w:val="32"/>
              </w:rPr>
            </w:pPr>
            <w:r w:rsidRPr="004B6CD0">
              <w:rPr>
                <w:b/>
                <w:bCs/>
                <w:sz w:val="32"/>
                <w:szCs w:val="32"/>
              </w:rPr>
              <w:t>SİRKÜLER: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5DFC" w:rsidRPr="004B6CD0" w:rsidRDefault="007F1BDC" w:rsidP="00686733">
            <w:pPr>
              <w:rPr>
                <w:b/>
                <w:bCs/>
                <w:sz w:val="32"/>
                <w:szCs w:val="32"/>
              </w:rPr>
            </w:pPr>
            <w:r w:rsidRPr="004B6CD0">
              <w:rPr>
                <w:b/>
                <w:bCs/>
                <w:sz w:val="32"/>
                <w:szCs w:val="32"/>
              </w:rPr>
              <w:t>20</w:t>
            </w:r>
            <w:r w:rsidR="00686733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5DFC" w:rsidRPr="004B6CD0" w:rsidRDefault="001E5DFC">
            <w:pPr>
              <w:rPr>
                <w:b/>
                <w:bCs/>
                <w:sz w:val="32"/>
                <w:szCs w:val="32"/>
              </w:rPr>
            </w:pPr>
            <w:r w:rsidRPr="004B6CD0"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1E5DFC" w:rsidRPr="0046046E" w:rsidRDefault="00EB142F" w:rsidP="0073044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</w:tr>
    </w:tbl>
    <w:p w:rsidR="001E5DFC" w:rsidRPr="00C15973" w:rsidRDefault="001E5DFC">
      <w:pPr>
        <w:rPr>
          <w:b/>
          <w:bCs/>
        </w:rPr>
      </w:pPr>
    </w:p>
    <w:p w:rsidR="00FE4BE6" w:rsidRDefault="00460FCB" w:rsidP="00686733">
      <w:pPr>
        <w:spacing w:before="120"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Bilindiği üzere</w:t>
      </w:r>
      <w:r w:rsidR="00FE4BE6">
        <w:rPr>
          <w:sz w:val="22"/>
          <w:szCs w:val="22"/>
        </w:rPr>
        <w:t xml:space="preserve">; </w:t>
      </w:r>
      <w:r w:rsidR="00F92C93">
        <w:rPr>
          <w:sz w:val="22"/>
          <w:szCs w:val="22"/>
        </w:rPr>
        <w:t xml:space="preserve">1 sıra no.lu </w:t>
      </w:r>
      <w:r w:rsidR="00FE4BE6" w:rsidRPr="00317ED9">
        <w:rPr>
          <w:sz w:val="22"/>
          <w:szCs w:val="22"/>
        </w:rPr>
        <w:t xml:space="preserve">Muhtasar ve Prim Hizmet Beyannamesi Genel Tebliği </w:t>
      </w:r>
      <w:r w:rsidR="009C07DC">
        <w:rPr>
          <w:sz w:val="22"/>
          <w:szCs w:val="22"/>
        </w:rPr>
        <w:t>uyarınca</w:t>
      </w:r>
      <w:r w:rsidR="0073044D">
        <w:rPr>
          <w:sz w:val="22"/>
          <w:szCs w:val="22"/>
        </w:rPr>
        <w:t xml:space="preserve"> </w:t>
      </w:r>
      <w:r w:rsidR="007D454C" w:rsidRPr="00317ED9">
        <w:rPr>
          <w:sz w:val="22"/>
          <w:szCs w:val="22"/>
        </w:rPr>
        <w:t xml:space="preserve">“Muhtasar ve Prim Hizmet Beyannamesi” </w:t>
      </w:r>
      <w:r w:rsidR="007D454C">
        <w:rPr>
          <w:sz w:val="22"/>
          <w:szCs w:val="22"/>
        </w:rPr>
        <w:t xml:space="preserve">uygulaması öncelikle </w:t>
      </w:r>
      <w:r w:rsidR="00EB142F">
        <w:rPr>
          <w:sz w:val="22"/>
          <w:szCs w:val="22"/>
        </w:rPr>
        <w:t xml:space="preserve">kademeli olarak </w:t>
      </w:r>
      <w:r w:rsidR="0073044D" w:rsidRPr="00EB142F">
        <w:rPr>
          <w:sz w:val="22"/>
          <w:szCs w:val="22"/>
          <w:u w:val="single"/>
        </w:rPr>
        <w:t>Kırşehir, Amasya, Bartın ve Çankırı</w:t>
      </w:r>
      <w:r w:rsidR="0073044D">
        <w:rPr>
          <w:sz w:val="22"/>
          <w:szCs w:val="22"/>
        </w:rPr>
        <w:t xml:space="preserve"> </w:t>
      </w:r>
      <w:r w:rsidR="007D454C">
        <w:rPr>
          <w:sz w:val="22"/>
          <w:szCs w:val="22"/>
        </w:rPr>
        <w:t>illerinde başlatılmış</w:t>
      </w:r>
      <w:r w:rsidR="0073044D">
        <w:rPr>
          <w:sz w:val="22"/>
          <w:szCs w:val="22"/>
        </w:rPr>
        <w:t xml:space="preserve"> ve</w:t>
      </w:r>
      <w:r w:rsidR="009C07DC">
        <w:rPr>
          <w:sz w:val="22"/>
          <w:szCs w:val="22"/>
        </w:rPr>
        <w:t xml:space="preserve"> Türkiye genelinde</w:t>
      </w:r>
      <w:r w:rsidR="0073044D">
        <w:rPr>
          <w:sz w:val="22"/>
          <w:szCs w:val="22"/>
        </w:rPr>
        <w:t xml:space="preserve"> de uygulamaya 1</w:t>
      </w:r>
      <w:r w:rsidR="009C07DC">
        <w:rPr>
          <w:sz w:val="22"/>
          <w:szCs w:val="22"/>
        </w:rPr>
        <w:t xml:space="preserve"> Ocak 2020 </w:t>
      </w:r>
      <w:r w:rsidR="0073044D">
        <w:rPr>
          <w:sz w:val="22"/>
          <w:szCs w:val="22"/>
        </w:rPr>
        <w:t>tarihinde geçilmesi öngörülmüştü</w:t>
      </w:r>
      <w:r w:rsidR="00A14E08">
        <w:rPr>
          <w:sz w:val="22"/>
          <w:szCs w:val="22"/>
        </w:rPr>
        <w:t>r</w:t>
      </w:r>
      <w:r w:rsidR="0073044D">
        <w:rPr>
          <w:sz w:val="22"/>
          <w:szCs w:val="22"/>
        </w:rPr>
        <w:t>.</w:t>
      </w:r>
    </w:p>
    <w:p w:rsidR="0073044D" w:rsidRPr="007D454C" w:rsidRDefault="007D454C" w:rsidP="007D454C">
      <w:pPr>
        <w:pStyle w:val="ortabalkbold"/>
        <w:spacing w:line="240" w:lineRule="exact"/>
        <w:ind w:firstLine="708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Ayrıca </w:t>
      </w:r>
      <w:r w:rsidR="000875A6">
        <w:rPr>
          <w:sz w:val="22"/>
          <w:szCs w:val="22"/>
        </w:rPr>
        <w:t>Bakanlıkça</w:t>
      </w:r>
      <w:r w:rsidR="0073044D">
        <w:rPr>
          <w:sz w:val="22"/>
          <w:szCs w:val="22"/>
        </w:rPr>
        <w:t xml:space="preserve"> yayımlanan </w:t>
      </w:r>
      <w:r>
        <w:rPr>
          <w:sz w:val="22"/>
          <w:szCs w:val="22"/>
        </w:rPr>
        <w:t xml:space="preserve">7 Sıra Nolu Tebliğ </w:t>
      </w:r>
      <w:r w:rsidR="00A14E08">
        <w:rPr>
          <w:sz w:val="22"/>
          <w:szCs w:val="22"/>
        </w:rPr>
        <w:t xml:space="preserve">ile </w:t>
      </w:r>
      <w:r>
        <w:rPr>
          <w:sz w:val="22"/>
          <w:szCs w:val="22"/>
        </w:rPr>
        <w:t xml:space="preserve">uygulamaya </w:t>
      </w:r>
      <w:r w:rsidR="00EB142F">
        <w:rPr>
          <w:sz w:val="22"/>
          <w:szCs w:val="22"/>
        </w:rPr>
        <w:t>01/01/</w:t>
      </w:r>
      <w:r w:rsidR="00EB142F">
        <w:rPr>
          <w:sz w:val="22"/>
          <w:szCs w:val="22"/>
        </w:rPr>
        <w:t xml:space="preserve">2020 tarihinden itibaren </w:t>
      </w:r>
      <w:r w:rsidR="0073044D" w:rsidRPr="00EB142F">
        <w:rPr>
          <w:sz w:val="22"/>
          <w:szCs w:val="22"/>
          <w:u w:val="single"/>
        </w:rPr>
        <w:t>Bursa, Eskişehir ve Konya illeri merkez ve ilçelerinde</w:t>
      </w:r>
      <w:r w:rsidR="0073044D" w:rsidRPr="0073044D">
        <w:rPr>
          <w:sz w:val="22"/>
          <w:szCs w:val="22"/>
        </w:rPr>
        <w:t xml:space="preserve"> bulunan mükellefler/işverenler</w:t>
      </w:r>
      <w:r>
        <w:rPr>
          <w:sz w:val="22"/>
          <w:szCs w:val="22"/>
        </w:rPr>
        <w:t xml:space="preserve"> de</w:t>
      </w:r>
      <w:r w:rsidR="0073044D" w:rsidRPr="0073044D">
        <w:rPr>
          <w:sz w:val="22"/>
          <w:szCs w:val="22"/>
        </w:rPr>
        <w:t xml:space="preserve"> (281 Seri No.lu Gelir Vergisi Genel Tebliğinde belirtilen bankalar hariç) </w:t>
      </w:r>
      <w:r>
        <w:rPr>
          <w:sz w:val="22"/>
          <w:szCs w:val="22"/>
        </w:rPr>
        <w:t xml:space="preserve">dahil edilmiş olup, </w:t>
      </w:r>
      <w:r w:rsidRPr="00EB142F">
        <w:rPr>
          <w:b/>
          <w:sz w:val="22"/>
          <w:szCs w:val="22"/>
        </w:rPr>
        <w:t>d</w:t>
      </w:r>
      <w:r w:rsidR="0073044D" w:rsidRPr="00EB142F">
        <w:rPr>
          <w:b/>
          <w:sz w:val="22"/>
          <w:szCs w:val="22"/>
        </w:rPr>
        <w:t>i</w:t>
      </w:r>
      <w:r w:rsidR="0073044D" w:rsidRPr="000875A6">
        <w:rPr>
          <w:b/>
          <w:sz w:val="22"/>
          <w:szCs w:val="22"/>
        </w:rPr>
        <w:t>ğer illerdeki mükellefler</w:t>
      </w:r>
      <w:r>
        <w:rPr>
          <w:b/>
          <w:sz w:val="22"/>
          <w:szCs w:val="22"/>
        </w:rPr>
        <w:t xml:space="preserve">in ise </w:t>
      </w:r>
      <w:r w:rsidR="00EB142F" w:rsidRPr="00EB142F">
        <w:rPr>
          <w:sz w:val="22"/>
          <w:szCs w:val="22"/>
        </w:rPr>
        <w:t>0</w:t>
      </w:r>
      <w:r w:rsidR="0073044D" w:rsidRPr="00EB142F">
        <w:rPr>
          <w:sz w:val="22"/>
          <w:szCs w:val="22"/>
        </w:rPr>
        <w:t>1</w:t>
      </w:r>
      <w:r w:rsidR="0073044D" w:rsidRPr="007D454C">
        <w:rPr>
          <w:sz w:val="22"/>
          <w:szCs w:val="22"/>
        </w:rPr>
        <w:t>/</w:t>
      </w:r>
      <w:r w:rsidR="00EB142F">
        <w:rPr>
          <w:sz w:val="22"/>
          <w:szCs w:val="22"/>
        </w:rPr>
        <w:t>0</w:t>
      </w:r>
      <w:r w:rsidR="0073044D" w:rsidRPr="007D454C">
        <w:rPr>
          <w:sz w:val="22"/>
          <w:szCs w:val="22"/>
        </w:rPr>
        <w:t xml:space="preserve">3/2020 </w:t>
      </w:r>
      <w:r w:rsidRPr="007D454C">
        <w:rPr>
          <w:sz w:val="22"/>
          <w:szCs w:val="22"/>
        </w:rPr>
        <w:t xml:space="preserve">tarihinden </w:t>
      </w:r>
      <w:r w:rsidR="00EB142F">
        <w:rPr>
          <w:sz w:val="22"/>
          <w:szCs w:val="22"/>
        </w:rPr>
        <w:t>itibaren</w:t>
      </w:r>
      <w:r w:rsidRPr="007D454C">
        <w:rPr>
          <w:sz w:val="22"/>
          <w:szCs w:val="22"/>
        </w:rPr>
        <w:t xml:space="preserve"> uygulamaya başlayacakları yönünde düzenleme yapılmıştır</w:t>
      </w:r>
      <w:r>
        <w:rPr>
          <w:sz w:val="22"/>
          <w:szCs w:val="22"/>
        </w:rPr>
        <w:t xml:space="preserve"> </w:t>
      </w:r>
      <w:r w:rsidRPr="007D454C">
        <w:rPr>
          <w:i/>
          <w:sz w:val="22"/>
          <w:szCs w:val="22"/>
        </w:rPr>
        <w:t>(Bkz: 2020/22 nolu Sirküler Rapor).</w:t>
      </w:r>
    </w:p>
    <w:p w:rsidR="007D454C" w:rsidRDefault="007D454C" w:rsidP="007D454C">
      <w:pPr>
        <w:pStyle w:val="ortabalkbold"/>
        <w:spacing w:line="240" w:lineRule="exact"/>
        <w:ind w:firstLine="708"/>
        <w:jc w:val="both"/>
        <w:rPr>
          <w:sz w:val="22"/>
          <w:szCs w:val="22"/>
        </w:rPr>
      </w:pPr>
      <w:r w:rsidRPr="007D454C">
        <w:rPr>
          <w:sz w:val="22"/>
          <w:szCs w:val="22"/>
        </w:rPr>
        <w:t>Ancak, Bakanlıkça 04/04/2020 tarihli Resmi Gazete’de yay</w:t>
      </w:r>
      <w:r w:rsidR="003D3575">
        <w:rPr>
          <w:sz w:val="22"/>
          <w:szCs w:val="22"/>
        </w:rPr>
        <w:t xml:space="preserve">ımlanan 8 Sıra Nolu Tebliğ ile </w:t>
      </w:r>
      <w:bookmarkStart w:id="0" w:name="_GoBack"/>
      <w:bookmarkEnd w:id="0"/>
      <w:r w:rsidRPr="007D454C">
        <w:rPr>
          <w:sz w:val="22"/>
          <w:szCs w:val="22"/>
        </w:rPr>
        <w:t xml:space="preserve">yukarıda sayılanlar dışındaki illerdeki mükelleflerin </w:t>
      </w:r>
      <w:r w:rsidR="00EB142F" w:rsidRPr="00EB142F">
        <w:rPr>
          <w:sz w:val="22"/>
          <w:szCs w:val="22"/>
          <w:u w:val="single"/>
        </w:rPr>
        <w:t xml:space="preserve">1/3/2020 olan </w:t>
      </w:r>
      <w:r w:rsidRPr="00EB142F">
        <w:rPr>
          <w:sz w:val="22"/>
          <w:szCs w:val="22"/>
          <w:u w:val="single"/>
        </w:rPr>
        <w:t>uygulamaya başlama tarihi 01/07/2020 olarak</w:t>
      </w:r>
      <w:r w:rsidRPr="007D454C">
        <w:rPr>
          <w:sz w:val="22"/>
          <w:szCs w:val="22"/>
        </w:rPr>
        <w:t xml:space="preserve"> yeniden belirlenmiştir</w:t>
      </w:r>
      <w:r w:rsidR="00EB142F">
        <w:rPr>
          <w:sz w:val="22"/>
          <w:szCs w:val="22"/>
        </w:rPr>
        <w:t xml:space="preserve">. </w:t>
      </w:r>
    </w:p>
    <w:p w:rsidR="00EB142F" w:rsidRPr="007D454C" w:rsidRDefault="00EB142F" w:rsidP="007D454C">
      <w:pPr>
        <w:pStyle w:val="ortabalkbold"/>
        <w:spacing w:line="24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Buna göre; </w:t>
      </w:r>
      <w:r w:rsidRPr="00EB142F">
        <w:rPr>
          <w:sz w:val="22"/>
          <w:szCs w:val="22"/>
          <w:u w:val="single"/>
        </w:rPr>
        <w:t xml:space="preserve">Kırşehir, </w:t>
      </w:r>
      <w:r w:rsidRPr="00EB142F">
        <w:rPr>
          <w:sz w:val="22"/>
          <w:szCs w:val="22"/>
          <w:u w:val="single"/>
        </w:rPr>
        <w:t>Amasya, Bartın,</w:t>
      </w:r>
      <w:r w:rsidRPr="00EB142F">
        <w:rPr>
          <w:sz w:val="22"/>
          <w:szCs w:val="22"/>
          <w:u w:val="single"/>
        </w:rPr>
        <w:t xml:space="preserve"> Çankırı</w:t>
      </w:r>
      <w:r w:rsidRPr="00EB142F">
        <w:rPr>
          <w:sz w:val="22"/>
          <w:szCs w:val="22"/>
          <w:u w:val="single"/>
        </w:rPr>
        <w:t xml:space="preserve">, </w:t>
      </w:r>
      <w:r w:rsidRPr="00EB142F">
        <w:rPr>
          <w:sz w:val="22"/>
          <w:szCs w:val="22"/>
          <w:u w:val="single"/>
        </w:rPr>
        <w:t>Bursa, Eskişehir ve Konya</w:t>
      </w:r>
      <w:r w:rsidRPr="00EB142F">
        <w:rPr>
          <w:sz w:val="22"/>
          <w:szCs w:val="22"/>
          <w:u w:val="single"/>
        </w:rPr>
        <w:t xml:space="preserve"> illeri </w:t>
      </w:r>
      <w:r w:rsidRPr="00EB142F">
        <w:rPr>
          <w:b/>
          <w:sz w:val="22"/>
          <w:szCs w:val="22"/>
          <w:u w:val="single"/>
        </w:rPr>
        <w:t>dışındaki mükellef ve işverenler için</w:t>
      </w:r>
      <w:r>
        <w:rPr>
          <w:b/>
          <w:sz w:val="22"/>
          <w:szCs w:val="22"/>
        </w:rPr>
        <w:t xml:space="preserve"> </w:t>
      </w:r>
      <w:r w:rsidRPr="00317ED9">
        <w:rPr>
          <w:sz w:val="22"/>
          <w:szCs w:val="22"/>
        </w:rPr>
        <w:t>“Muhtasar ve Prim Hizmet Beyannamesi”</w:t>
      </w:r>
      <w:r>
        <w:rPr>
          <w:sz w:val="22"/>
          <w:szCs w:val="22"/>
        </w:rPr>
        <w:t xml:space="preserve"> uygulaması </w:t>
      </w:r>
      <w:r w:rsidRPr="00EB142F">
        <w:rPr>
          <w:b/>
          <w:sz w:val="22"/>
          <w:szCs w:val="22"/>
        </w:rPr>
        <w:t>01/07/2020 tarihinde</w:t>
      </w:r>
      <w:r>
        <w:rPr>
          <w:sz w:val="22"/>
          <w:szCs w:val="22"/>
        </w:rPr>
        <w:t xml:space="preserve"> başlayacaktır.</w:t>
      </w:r>
    </w:p>
    <w:p w:rsidR="001E5DFC" w:rsidRPr="004B6CD0" w:rsidRDefault="00686733" w:rsidP="00686733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</w:t>
      </w:r>
      <w:r w:rsidR="00BB32FF" w:rsidRPr="004B6CD0">
        <w:rPr>
          <w:sz w:val="22"/>
          <w:szCs w:val="22"/>
        </w:rPr>
        <w:t xml:space="preserve">öz konusu </w:t>
      </w:r>
      <w:r w:rsidR="00430ACF">
        <w:rPr>
          <w:sz w:val="22"/>
          <w:szCs w:val="22"/>
        </w:rPr>
        <w:t>T</w:t>
      </w:r>
      <w:r w:rsidR="00F92C93">
        <w:rPr>
          <w:sz w:val="22"/>
          <w:szCs w:val="22"/>
        </w:rPr>
        <w:t>ebliğ</w:t>
      </w:r>
      <w:r w:rsidR="00052206" w:rsidRPr="004B6CD0">
        <w:rPr>
          <w:sz w:val="22"/>
          <w:szCs w:val="22"/>
        </w:rPr>
        <w:t xml:space="preserve"> </w:t>
      </w:r>
      <w:r w:rsidR="00F92C93">
        <w:rPr>
          <w:sz w:val="22"/>
          <w:szCs w:val="22"/>
        </w:rPr>
        <w:t>aşağıda</w:t>
      </w:r>
      <w:r w:rsidR="00052206" w:rsidRPr="004B6CD0">
        <w:rPr>
          <w:sz w:val="22"/>
          <w:szCs w:val="22"/>
        </w:rPr>
        <w:t xml:space="preserve"> bilginize sunulmuş olup, konu hakkında ilave bilgiye ihtiyaç duyulması halinde lütfen bizimle temasa geçiniz</w:t>
      </w:r>
      <w:r w:rsidR="00BB32FF" w:rsidRPr="004B6CD0">
        <w:rPr>
          <w:sz w:val="22"/>
          <w:szCs w:val="22"/>
        </w:rPr>
        <w:t>.</w:t>
      </w:r>
    </w:p>
    <w:p w:rsidR="00E32ACD" w:rsidRPr="004B6CD0" w:rsidRDefault="00E32ACD" w:rsidP="00686733">
      <w:pPr>
        <w:spacing w:before="120" w:after="120"/>
        <w:ind w:firstLine="708"/>
        <w:jc w:val="both"/>
        <w:rPr>
          <w:sz w:val="22"/>
          <w:szCs w:val="22"/>
        </w:rPr>
      </w:pPr>
      <w:r w:rsidRPr="004B6CD0">
        <w:rPr>
          <w:sz w:val="22"/>
          <w:szCs w:val="22"/>
        </w:rPr>
        <w:t>Saygılarımızla.</w:t>
      </w:r>
    </w:p>
    <w:p w:rsidR="00E32ACD" w:rsidRPr="004B6CD0" w:rsidRDefault="00E32ACD" w:rsidP="008E3A4F">
      <w:pPr>
        <w:ind w:firstLine="709"/>
        <w:jc w:val="both"/>
        <w:rPr>
          <w:snapToGrid w:val="0"/>
          <w:sz w:val="22"/>
          <w:szCs w:val="22"/>
        </w:rPr>
      </w:pPr>
    </w:p>
    <w:p w:rsidR="00E32ACD" w:rsidRPr="004B6CD0" w:rsidRDefault="00E32ACD" w:rsidP="008E3A4F">
      <w:pPr>
        <w:ind w:firstLine="709"/>
        <w:jc w:val="both"/>
        <w:rPr>
          <w:snapToGrid w:val="0"/>
          <w:sz w:val="22"/>
          <w:szCs w:val="22"/>
        </w:rPr>
      </w:pPr>
    </w:p>
    <w:p w:rsidR="00E32ACD" w:rsidRPr="004B6CD0" w:rsidRDefault="00E32ACD" w:rsidP="008E3A4F">
      <w:pPr>
        <w:ind w:firstLine="709"/>
        <w:jc w:val="both"/>
        <w:rPr>
          <w:snapToGrid w:val="0"/>
          <w:sz w:val="22"/>
          <w:szCs w:val="22"/>
        </w:rPr>
      </w:pPr>
      <w:r w:rsidRPr="004B6CD0">
        <w:rPr>
          <w:snapToGrid w:val="0"/>
          <w:sz w:val="22"/>
          <w:szCs w:val="22"/>
        </w:rPr>
        <w:t xml:space="preserve">ÖLÇÜ </w:t>
      </w:r>
    </w:p>
    <w:p w:rsidR="001E5DFC" w:rsidRDefault="00E32ACD" w:rsidP="008E3A4F">
      <w:pPr>
        <w:ind w:firstLine="709"/>
        <w:jc w:val="both"/>
        <w:rPr>
          <w:snapToGrid w:val="0"/>
          <w:sz w:val="22"/>
          <w:szCs w:val="22"/>
        </w:rPr>
      </w:pPr>
      <w:r w:rsidRPr="004B6CD0">
        <w:rPr>
          <w:snapToGrid w:val="0"/>
          <w:sz w:val="22"/>
          <w:szCs w:val="22"/>
        </w:rPr>
        <w:t xml:space="preserve">Yeminli Mali Müşavirlik </w:t>
      </w:r>
      <w:r w:rsidR="00470DBA" w:rsidRPr="004B6CD0">
        <w:rPr>
          <w:snapToGrid w:val="0"/>
          <w:sz w:val="22"/>
          <w:szCs w:val="22"/>
        </w:rPr>
        <w:t>A.Ş.</w:t>
      </w:r>
    </w:p>
    <w:p w:rsidR="00F92C93" w:rsidRDefault="00F92C93" w:rsidP="008E3A4F">
      <w:pPr>
        <w:ind w:firstLine="709"/>
        <w:jc w:val="both"/>
        <w:rPr>
          <w:snapToGrid w:val="0"/>
          <w:sz w:val="22"/>
          <w:szCs w:val="22"/>
        </w:rPr>
      </w:pPr>
    </w:p>
    <w:p w:rsidR="000875A6" w:rsidRDefault="000875A6" w:rsidP="008E3A4F">
      <w:pPr>
        <w:ind w:firstLine="709"/>
        <w:jc w:val="both"/>
        <w:rPr>
          <w:snapToGrid w:val="0"/>
          <w:sz w:val="22"/>
          <w:szCs w:val="22"/>
        </w:rPr>
      </w:pPr>
    </w:p>
    <w:p w:rsidR="000875A6" w:rsidRDefault="000875A6" w:rsidP="008E3A4F">
      <w:pPr>
        <w:ind w:firstLine="709"/>
        <w:jc w:val="both"/>
        <w:rPr>
          <w:snapToGrid w:val="0"/>
          <w:sz w:val="22"/>
          <w:szCs w:val="22"/>
        </w:rPr>
      </w:pPr>
    </w:p>
    <w:p w:rsidR="000875A6" w:rsidRDefault="000875A6" w:rsidP="008E3A4F">
      <w:pPr>
        <w:ind w:firstLine="709"/>
        <w:jc w:val="both"/>
        <w:rPr>
          <w:snapToGrid w:val="0"/>
          <w:sz w:val="22"/>
          <w:szCs w:val="22"/>
        </w:rPr>
      </w:pPr>
    </w:p>
    <w:p w:rsidR="004678EF" w:rsidRDefault="004678EF" w:rsidP="008E3A4F">
      <w:pPr>
        <w:ind w:firstLine="709"/>
        <w:jc w:val="both"/>
        <w:rPr>
          <w:snapToGrid w:val="0"/>
          <w:sz w:val="22"/>
          <w:szCs w:val="22"/>
        </w:rPr>
      </w:pPr>
    </w:p>
    <w:p w:rsidR="004678EF" w:rsidRPr="00EB142F" w:rsidRDefault="004678EF" w:rsidP="000875A6">
      <w:pPr>
        <w:spacing w:before="100" w:beforeAutospacing="1" w:after="100" w:afterAutospacing="1" w:line="240" w:lineRule="exact"/>
        <w:jc w:val="center"/>
        <w:rPr>
          <w:b/>
          <w:sz w:val="22"/>
          <w:szCs w:val="22"/>
        </w:rPr>
      </w:pPr>
      <w:r w:rsidRPr="00EB142F">
        <w:rPr>
          <w:b/>
          <w:sz w:val="22"/>
          <w:szCs w:val="22"/>
        </w:rPr>
        <w:t>MUHTASAR VE PRİM HİZMET BEYANNAMESİ GENEL TEBLİĞİ</w:t>
      </w:r>
    </w:p>
    <w:p w:rsidR="004678EF" w:rsidRPr="00EB142F" w:rsidRDefault="004678EF" w:rsidP="000875A6">
      <w:pPr>
        <w:spacing w:before="100" w:beforeAutospacing="1" w:after="100" w:afterAutospacing="1" w:line="240" w:lineRule="exact"/>
        <w:jc w:val="center"/>
        <w:rPr>
          <w:b/>
          <w:sz w:val="22"/>
          <w:szCs w:val="22"/>
        </w:rPr>
      </w:pPr>
      <w:r w:rsidRPr="00EB142F">
        <w:rPr>
          <w:b/>
          <w:sz w:val="22"/>
          <w:szCs w:val="22"/>
        </w:rPr>
        <w:t>(SIRA NO: 1)’NDE DEĞİŞİKLİK YAPILMASINA</w:t>
      </w:r>
    </w:p>
    <w:p w:rsidR="004678EF" w:rsidRPr="00EB142F" w:rsidRDefault="004678EF" w:rsidP="000875A6">
      <w:pPr>
        <w:spacing w:before="100" w:beforeAutospacing="1" w:after="100" w:afterAutospacing="1" w:line="240" w:lineRule="exact"/>
        <w:jc w:val="center"/>
        <w:rPr>
          <w:b/>
          <w:sz w:val="22"/>
          <w:szCs w:val="22"/>
        </w:rPr>
      </w:pPr>
      <w:r w:rsidRPr="00EB142F">
        <w:rPr>
          <w:b/>
          <w:sz w:val="22"/>
          <w:szCs w:val="22"/>
        </w:rPr>
        <w:t xml:space="preserve">DAİR TEBLİĞ (SIRA NO: </w:t>
      </w:r>
      <w:r w:rsidR="00EB142F" w:rsidRPr="00EB142F">
        <w:rPr>
          <w:b/>
          <w:sz w:val="22"/>
          <w:szCs w:val="22"/>
        </w:rPr>
        <w:t>8</w:t>
      </w:r>
      <w:r w:rsidRPr="00EB142F">
        <w:rPr>
          <w:b/>
          <w:sz w:val="22"/>
          <w:szCs w:val="22"/>
        </w:rPr>
        <w:t>)</w:t>
      </w:r>
    </w:p>
    <w:p w:rsidR="00EB142F" w:rsidRDefault="00EB142F" w:rsidP="004678EF">
      <w:pPr>
        <w:spacing w:before="100" w:beforeAutospacing="1" w:after="100" w:afterAutospacing="1" w:line="240" w:lineRule="exact"/>
        <w:rPr>
          <w:b/>
          <w:sz w:val="18"/>
          <w:szCs w:val="18"/>
        </w:rPr>
      </w:pPr>
    </w:p>
    <w:p w:rsidR="00EB142F" w:rsidRPr="00EB142F" w:rsidRDefault="00EB142F" w:rsidP="00EB142F">
      <w:pPr>
        <w:rPr>
          <w:sz w:val="22"/>
          <w:szCs w:val="22"/>
        </w:rPr>
      </w:pPr>
      <w:r w:rsidRPr="00EB142F">
        <w:rPr>
          <w:b/>
          <w:sz w:val="22"/>
          <w:szCs w:val="22"/>
        </w:rPr>
        <w:t>MADDE 1</w:t>
      </w:r>
      <w:r w:rsidRPr="00EB142F">
        <w:rPr>
          <w:sz w:val="22"/>
          <w:szCs w:val="22"/>
        </w:rPr>
        <w:t xml:space="preserve"> – 18/2/2017 tarihli ve 29983 sayılı Resmî Gazete’de yayımlanan Muhtasar ve Prim Hizmet Beyannamesi Genel Tebliği (Sıra No: 1)’nin 15 inci maddesinin birinci fıkrasının (ç) bendi aşağıdaki şekilde değiştirilmiştir.</w:t>
      </w:r>
    </w:p>
    <w:p w:rsidR="00EB142F" w:rsidRPr="00EB142F" w:rsidRDefault="00EB142F" w:rsidP="00EB142F">
      <w:pPr>
        <w:rPr>
          <w:sz w:val="22"/>
          <w:szCs w:val="22"/>
        </w:rPr>
      </w:pPr>
      <w:r w:rsidRPr="00EB142F">
        <w:rPr>
          <w:sz w:val="22"/>
          <w:szCs w:val="22"/>
        </w:rPr>
        <w:t>“ç) Diğer maddeleri 1/7/2020 tarihinde,”</w:t>
      </w:r>
    </w:p>
    <w:p w:rsidR="00EB142F" w:rsidRPr="00EB142F" w:rsidRDefault="00EB142F" w:rsidP="00EB142F">
      <w:pPr>
        <w:rPr>
          <w:sz w:val="22"/>
          <w:szCs w:val="22"/>
        </w:rPr>
      </w:pPr>
      <w:r w:rsidRPr="00EB142F">
        <w:rPr>
          <w:b/>
          <w:sz w:val="22"/>
          <w:szCs w:val="22"/>
        </w:rPr>
        <w:t>MADDE 2</w:t>
      </w:r>
      <w:r w:rsidRPr="00EB142F">
        <w:rPr>
          <w:sz w:val="22"/>
          <w:szCs w:val="22"/>
        </w:rPr>
        <w:t xml:space="preserve"> – Bu Tebliğ yayımı tarihinde yürürlüğe girer.</w:t>
      </w:r>
    </w:p>
    <w:p w:rsidR="00EB142F" w:rsidRPr="00EB142F" w:rsidRDefault="00EB142F" w:rsidP="00EB142F">
      <w:pPr>
        <w:rPr>
          <w:sz w:val="22"/>
          <w:szCs w:val="22"/>
        </w:rPr>
      </w:pPr>
      <w:r w:rsidRPr="00EB142F">
        <w:rPr>
          <w:b/>
          <w:sz w:val="22"/>
          <w:szCs w:val="22"/>
        </w:rPr>
        <w:t xml:space="preserve">MADDE 3 </w:t>
      </w:r>
      <w:r w:rsidRPr="00EB142F">
        <w:rPr>
          <w:sz w:val="22"/>
          <w:szCs w:val="22"/>
        </w:rPr>
        <w:t>– Bu Tebliğ hükümlerini Hazine ve Maliye Bakanı ile Aile, Çalışma ve Sosyal Hizmetler Bakanı müştereken yürütür.</w:t>
      </w:r>
    </w:p>
    <w:p w:rsidR="00EB142F" w:rsidRPr="00EB142F" w:rsidRDefault="00EB142F" w:rsidP="004678EF">
      <w:pPr>
        <w:spacing w:before="100" w:beforeAutospacing="1" w:after="100" w:afterAutospacing="1" w:line="240" w:lineRule="exact"/>
        <w:rPr>
          <w:sz w:val="22"/>
          <w:szCs w:val="22"/>
        </w:rPr>
      </w:pPr>
    </w:p>
    <w:sectPr w:rsidR="00EB142F" w:rsidRPr="00EB142F" w:rsidSect="008E3A4F">
      <w:footerReference w:type="default" r:id="rId9"/>
      <w:headerReference w:type="first" r:id="rId10"/>
      <w:footerReference w:type="first" r:id="rId11"/>
      <w:pgSz w:w="11906" w:h="16838" w:code="9"/>
      <w:pgMar w:top="1134" w:right="1416" w:bottom="85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55" w:rsidRDefault="005D3B55">
      <w:r>
        <w:separator/>
      </w:r>
    </w:p>
  </w:endnote>
  <w:endnote w:type="continuationSeparator" w:id="0">
    <w:p w:rsidR="005D3B55" w:rsidRDefault="005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0C" w:rsidRDefault="00EB740C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B142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B740C" w:rsidRDefault="00EB740C">
    <w:pPr>
      <w:pStyle w:val="Altbilgi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</w:t>
    </w:r>
  </w:p>
  <w:p w:rsidR="00EB740C" w:rsidRDefault="00EB740C">
    <w:pPr>
      <w:pStyle w:val="Altbilgi"/>
    </w:pPr>
    <w:r>
      <w:rPr>
        <w:sz w:val="16"/>
        <w:szCs w:val="16"/>
      </w:rPr>
      <w:t xml:space="preserve">ÖLÇÜ Yeminli Mali Müşavirlik </w:t>
    </w:r>
    <w:r w:rsidR="002E425C">
      <w:rPr>
        <w:sz w:val="16"/>
        <w:szCs w:val="16"/>
      </w:rPr>
      <w:t>A.Ş</w:t>
    </w:r>
    <w:r w:rsidR="0054637F">
      <w:rPr>
        <w:sz w:val="16"/>
        <w:szCs w:val="16"/>
      </w:rPr>
      <w:t>.</w:t>
    </w:r>
    <w:r>
      <w:rPr>
        <w:sz w:val="16"/>
        <w:szCs w:val="16"/>
      </w:rPr>
      <w:t>nin müşterilerine hizmetidir, parayla satılamaz ve çoğaltılamaz.</w:t>
    </w:r>
  </w:p>
  <w:p w:rsidR="00EB740C" w:rsidRDefault="00EB740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0C" w:rsidRDefault="00EB740C">
    <w:pPr>
      <w:pStyle w:val="Altbilgi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</w:t>
    </w:r>
  </w:p>
  <w:p w:rsidR="00EB740C" w:rsidRDefault="00EB740C">
    <w:pPr>
      <w:pStyle w:val="Altbilgi"/>
    </w:pPr>
    <w:r>
      <w:rPr>
        <w:sz w:val="16"/>
        <w:szCs w:val="16"/>
      </w:rPr>
      <w:t xml:space="preserve">ÖLÇÜ Yeminli Mali Müşavirlik </w:t>
    </w:r>
    <w:r w:rsidR="0054637F">
      <w:rPr>
        <w:sz w:val="16"/>
        <w:szCs w:val="16"/>
      </w:rPr>
      <w:t>A.Ş</w:t>
    </w:r>
    <w:r>
      <w:rPr>
        <w:sz w:val="16"/>
        <w:szCs w:val="16"/>
      </w:rPr>
      <w:t>.nin müşterilerine hizmetidir, parayla satılamaz ve çoğaltılamaz.  (www.olcuymm.com)</w:t>
    </w:r>
  </w:p>
  <w:p w:rsidR="00EB740C" w:rsidRDefault="00EB74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55" w:rsidRDefault="005D3B55">
      <w:r>
        <w:separator/>
      </w:r>
    </w:p>
  </w:footnote>
  <w:footnote w:type="continuationSeparator" w:id="0">
    <w:p w:rsidR="005D3B55" w:rsidRDefault="005D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0C" w:rsidRDefault="003D3575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-447675</wp:posOffset>
          </wp:positionV>
          <wp:extent cx="7887335" cy="114490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4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7A0F"/>
    <w:multiLevelType w:val="hybridMultilevel"/>
    <w:tmpl w:val="765C477C"/>
    <w:lvl w:ilvl="0" w:tplc="76A63194">
      <w:start w:val="3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101FA2"/>
    <w:multiLevelType w:val="hybridMultilevel"/>
    <w:tmpl w:val="8C808F54"/>
    <w:lvl w:ilvl="0" w:tplc="A5E0FE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FEC"/>
    <w:multiLevelType w:val="hybridMultilevel"/>
    <w:tmpl w:val="E01AC8B2"/>
    <w:lvl w:ilvl="0" w:tplc="52C855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64D92"/>
    <w:multiLevelType w:val="hybridMultilevel"/>
    <w:tmpl w:val="D3DC18C8"/>
    <w:lvl w:ilvl="0" w:tplc="0DBAEA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EC4442"/>
    <w:multiLevelType w:val="hybridMultilevel"/>
    <w:tmpl w:val="66068B92"/>
    <w:lvl w:ilvl="0" w:tplc="0CC2DC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E2D7ED2"/>
    <w:multiLevelType w:val="hybridMultilevel"/>
    <w:tmpl w:val="BF84C414"/>
    <w:lvl w:ilvl="0" w:tplc="29760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66050C"/>
    <w:multiLevelType w:val="hybridMultilevel"/>
    <w:tmpl w:val="4ED48DBA"/>
    <w:lvl w:ilvl="0" w:tplc="92369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D0D87"/>
    <w:multiLevelType w:val="hybridMultilevel"/>
    <w:tmpl w:val="61EC26B4"/>
    <w:lvl w:ilvl="0" w:tplc="2398D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1007"/>
    <w:multiLevelType w:val="hybridMultilevel"/>
    <w:tmpl w:val="BEBE229E"/>
    <w:lvl w:ilvl="0" w:tplc="B35E8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7C51D4"/>
    <w:multiLevelType w:val="hybridMultilevel"/>
    <w:tmpl w:val="A54A857E"/>
    <w:lvl w:ilvl="0" w:tplc="564E4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08"/>
    <w:rsid w:val="0000388A"/>
    <w:rsid w:val="00030305"/>
    <w:rsid w:val="00052206"/>
    <w:rsid w:val="0006494D"/>
    <w:rsid w:val="00067B70"/>
    <w:rsid w:val="000875A6"/>
    <w:rsid w:val="00087E9E"/>
    <w:rsid w:val="00091C88"/>
    <w:rsid w:val="000B55E7"/>
    <w:rsid w:val="000E3DA3"/>
    <w:rsid w:val="000F0D15"/>
    <w:rsid w:val="000F4E3B"/>
    <w:rsid w:val="00103A01"/>
    <w:rsid w:val="00112A41"/>
    <w:rsid w:val="00114B77"/>
    <w:rsid w:val="00122AC7"/>
    <w:rsid w:val="001259EA"/>
    <w:rsid w:val="001321EC"/>
    <w:rsid w:val="00134384"/>
    <w:rsid w:val="00182493"/>
    <w:rsid w:val="001B07A2"/>
    <w:rsid w:val="001C3E6E"/>
    <w:rsid w:val="001D2981"/>
    <w:rsid w:val="001E5DFC"/>
    <w:rsid w:val="001E70CA"/>
    <w:rsid w:val="00206A26"/>
    <w:rsid w:val="00222B1E"/>
    <w:rsid w:val="00241929"/>
    <w:rsid w:val="002626BE"/>
    <w:rsid w:val="00292F7E"/>
    <w:rsid w:val="002C5B08"/>
    <w:rsid w:val="002D7776"/>
    <w:rsid w:val="002E425C"/>
    <w:rsid w:val="00313FD4"/>
    <w:rsid w:val="00314CC9"/>
    <w:rsid w:val="00317ED9"/>
    <w:rsid w:val="00324041"/>
    <w:rsid w:val="00353564"/>
    <w:rsid w:val="0035363C"/>
    <w:rsid w:val="0035452E"/>
    <w:rsid w:val="003A4B21"/>
    <w:rsid w:val="003C78C2"/>
    <w:rsid w:val="003C7ABF"/>
    <w:rsid w:val="003D3575"/>
    <w:rsid w:val="003D5218"/>
    <w:rsid w:val="003F4365"/>
    <w:rsid w:val="004166B4"/>
    <w:rsid w:val="00430A11"/>
    <w:rsid w:val="00430ACF"/>
    <w:rsid w:val="00437251"/>
    <w:rsid w:val="00456DCF"/>
    <w:rsid w:val="0046046E"/>
    <w:rsid w:val="00460FCB"/>
    <w:rsid w:val="004678EF"/>
    <w:rsid w:val="00470DBA"/>
    <w:rsid w:val="00471212"/>
    <w:rsid w:val="00476ADE"/>
    <w:rsid w:val="00483C46"/>
    <w:rsid w:val="004A4C07"/>
    <w:rsid w:val="004B6301"/>
    <w:rsid w:val="004B6CD0"/>
    <w:rsid w:val="004C0AD9"/>
    <w:rsid w:val="004C2208"/>
    <w:rsid w:val="004C7E84"/>
    <w:rsid w:val="004D527D"/>
    <w:rsid w:val="004F4D94"/>
    <w:rsid w:val="005214DE"/>
    <w:rsid w:val="0052764B"/>
    <w:rsid w:val="0054637F"/>
    <w:rsid w:val="00576154"/>
    <w:rsid w:val="00584FAC"/>
    <w:rsid w:val="00587921"/>
    <w:rsid w:val="005D16E2"/>
    <w:rsid w:val="005D3B55"/>
    <w:rsid w:val="0061256E"/>
    <w:rsid w:val="0062382A"/>
    <w:rsid w:val="0062693C"/>
    <w:rsid w:val="00654181"/>
    <w:rsid w:val="00667A21"/>
    <w:rsid w:val="00686733"/>
    <w:rsid w:val="006934FD"/>
    <w:rsid w:val="00695375"/>
    <w:rsid w:val="00695762"/>
    <w:rsid w:val="00715F9F"/>
    <w:rsid w:val="00726265"/>
    <w:rsid w:val="0073007E"/>
    <w:rsid w:val="0073044D"/>
    <w:rsid w:val="00730C6F"/>
    <w:rsid w:val="00756505"/>
    <w:rsid w:val="00780DE2"/>
    <w:rsid w:val="007A6B07"/>
    <w:rsid w:val="007D454C"/>
    <w:rsid w:val="007E4B83"/>
    <w:rsid w:val="007E4BC4"/>
    <w:rsid w:val="007F1BDC"/>
    <w:rsid w:val="007F2547"/>
    <w:rsid w:val="00825938"/>
    <w:rsid w:val="00846FE4"/>
    <w:rsid w:val="008500C8"/>
    <w:rsid w:val="0086379F"/>
    <w:rsid w:val="00882039"/>
    <w:rsid w:val="00885895"/>
    <w:rsid w:val="008922C0"/>
    <w:rsid w:val="00894D32"/>
    <w:rsid w:val="008D2426"/>
    <w:rsid w:val="008D7533"/>
    <w:rsid w:val="008E047C"/>
    <w:rsid w:val="008E3A4F"/>
    <w:rsid w:val="009028DA"/>
    <w:rsid w:val="00924E1E"/>
    <w:rsid w:val="00941C26"/>
    <w:rsid w:val="009479E0"/>
    <w:rsid w:val="009632E5"/>
    <w:rsid w:val="00975908"/>
    <w:rsid w:val="00976D99"/>
    <w:rsid w:val="00977DFE"/>
    <w:rsid w:val="00985512"/>
    <w:rsid w:val="009921A1"/>
    <w:rsid w:val="009A632E"/>
    <w:rsid w:val="009C07DC"/>
    <w:rsid w:val="009E0EA9"/>
    <w:rsid w:val="00A05584"/>
    <w:rsid w:val="00A14E08"/>
    <w:rsid w:val="00A23005"/>
    <w:rsid w:val="00A25E65"/>
    <w:rsid w:val="00A36383"/>
    <w:rsid w:val="00A40C72"/>
    <w:rsid w:val="00A77AD6"/>
    <w:rsid w:val="00A80C9B"/>
    <w:rsid w:val="00A856D4"/>
    <w:rsid w:val="00A97A65"/>
    <w:rsid w:val="00AA5CF5"/>
    <w:rsid w:val="00AC4DC0"/>
    <w:rsid w:val="00AE6614"/>
    <w:rsid w:val="00B524E2"/>
    <w:rsid w:val="00B57239"/>
    <w:rsid w:val="00B63897"/>
    <w:rsid w:val="00B773A4"/>
    <w:rsid w:val="00B96F3F"/>
    <w:rsid w:val="00BA050B"/>
    <w:rsid w:val="00BB32FF"/>
    <w:rsid w:val="00BB6FF7"/>
    <w:rsid w:val="00BC316B"/>
    <w:rsid w:val="00BC3FF2"/>
    <w:rsid w:val="00BC7CB0"/>
    <w:rsid w:val="00BD2C07"/>
    <w:rsid w:val="00BE1F99"/>
    <w:rsid w:val="00BE3AF3"/>
    <w:rsid w:val="00BE4210"/>
    <w:rsid w:val="00C15973"/>
    <w:rsid w:val="00C23348"/>
    <w:rsid w:val="00C23CED"/>
    <w:rsid w:val="00C35AFC"/>
    <w:rsid w:val="00C44F5C"/>
    <w:rsid w:val="00C47240"/>
    <w:rsid w:val="00C56FA6"/>
    <w:rsid w:val="00C65190"/>
    <w:rsid w:val="00C945D5"/>
    <w:rsid w:val="00CA4FEF"/>
    <w:rsid w:val="00CA7258"/>
    <w:rsid w:val="00CD7106"/>
    <w:rsid w:val="00D0706A"/>
    <w:rsid w:val="00D4329F"/>
    <w:rsid w:val="00D45604"/>
    <w:rsid w:val="00D672B7"/>
    <w:rsid w:val="00D91B03"/>
    <w:rsid w:val="00DC61EA"/>
    <w:rsid w:val="00DD4C62"/>
    <w:rsid w:val="00DF2865"/>
    <w:rsid w:val="00DF60EB"/>
    <w:rsid w:val="00E067F4"/>
    <w:rsid w:val="00E32ACD"/>
    <w:rsid w:val="00E33427"/>
    <w:rsid w:val="00E3777A"/>
    <w:rsid w:val="00E37C34"/>
    <w:rsid w:val="00E62E4E"/>
    <w:rsid w:val="00E826E4"/>
    <w:rsid w:val="00E85AAF"/>
    <w:rsid w:val="00E86808"/>
    <w:rsid w:val="00E94C90"/>
    <w:rsid w:val="00EA0CDC"/>
    <w:rsid w:val="00EA7BF7"/>
    <w:rsid w:val="00EB142F"/>
    <w:rsid w:val="00EB740C"/>
    <w:rsid w:val="00EC5B07"/>
    <w:rsid w:val="00EF1D56"/>
    <w:rsid w:val="00F00D0D"/>
    <w:rsid w:val="00F158AB"/>
    <w:rsid w:val="00F2254A"/>
    <w:rsid w:val="00F26D9A"/>
    <w:rsid w:val="00F32800"/>
    <w:rsid w:val="00F33589"/>
    <w:rsid w:val="00F352ED"/>
    <w:rsid w:val="00F37671"/>
    <w:rsid w:val="00F64584"/>
    <w:rsid w:val="00F86451"/>
    <w:rsid w:val="00F92C93"/>
    <w:rsid w:val="00F97FD9"/>
    <w:rsid w:val="00FA229B"/>
    <w:rsid w:val="00FA4672"/>
    <w:rsid w:val="00FA55AD"/>
    <w:rsid w:val="00FA611C"/>
    <w:rsid w:val="00FB055D"/>
    <w:rsid w:val="00FC2B9B"/>
    <w:rsid w:val="00FE4BE6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000000"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ind w:right="130"/>
      <w:jc w:val="center"/>
      <w:outlineLvl w:val="2"/>
    </w:pPr>
    <w:rPr>
      <w:b/>
      <w:bCs/>
      <w:color w:val="000000"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  <w:color w:val="000000"/>
      <w:sz w:val="24"/>
      <w:szCs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color w:val="000000"/>
      <w:sz w:val="24"/>
      <w:szCs w:val="24"/>
    </w:rPr>
  </w:style>
  <w:style w:type="paragraph" w:styleId="Balk7">
    <w:name w:val="heading 7"/>
    <w:basedOn w:val="Normal"/>
    <w:next w:val="Normal"/>
    <w:qFormat/>
    <w:pPr>
      <w:keepNext/>
      <w:ind w:left="5664" w:firstLine="708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2552"/>
      </w:tabs>
      <w:ind w:left="2552" w:hanging="2552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Balk9">
    <w:name w:val="heading 9"/>
    <w:basedOn w:val="Normal"/>
    <w:next w:val="Normal"/>
    <w:qFormat/>
    <w:pPr>
      <w:keepNext/>
      <w:ind w:left="6372" w:firstLine="708"/>
      <w:outlineLvl w:val="8"/>
    </w:pPr>
    <w:rPr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pPr>
      <w:jc w:val="both"/>
    </w:pPr>
    <w:rPr>
      <w:sz w:val="22"/>
      <w:szCs w:val="22"/>
    </w:rPr>
  </w:style>
  <w:style w:type="paragraph" w:styleId="MektupAdresi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  <w:i/>
      <w:iCs/>
      <w:sz w:val="24"/>
      <w:szCs w:val="24"/>
    </w:rPr>
  </w:style>
  <w:style w:type="paragraph" w:styleId="GvdeMetniGirintisi2">
    <w:name w:val="Body Text Indent 2"/>
    <w:basedOn w:val="Normal"/>
    <w:pPr>
      <w:ind w:left="993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pPr>
      <w:tabs>
        <w:tab w:val="left" w:pos="709"/>
        <w:tab w:val="left" w:pos="1134"/>
        <w:tab w:val="left" w:pos="2514"/>
        <w:tab w:val="left" w:pos="3709"/>
        <w:tab w:val="left" w:pos="4803"/>
        <w:tab w:val="left" w:pos="6082"/>
        <w:tab w:val="left" w:pos="9021"/>
        <w:tab w:val="left" w:pos="10399"/>
      </w:tabs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color w:val="000000"/>
      <w:sz w:val="22"/>
      <w:szCs w:val="22"/>
    </w:rPr>
  </w:style>
  <w:style w:type="character" w:styleId="SayfaNumaras">
    <w:name w:val="page number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styleId="Kpr">
    <w:name w:val="Hyperlink"/>
    <w:rPr>
      <w:rFonts w:cs="Times New Roman"/>
      <w:color w:val="0000FF"/>
      <w:u w:val="single"/>
    </w:rPr>
  </w:style>
  <w:style w:type="paragraph" w:customStyle="1" w:styleId="normal11">
    <w:name w:val="normal11"/>
    <w:basedOn w:val="Normal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paragraph" w:customStyle="1" w:styleId="ncedenBiimlendirilmi">
    <w:name w:val="Önceden Biçimlendirilmiş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zlenenKpr">
    <w:name w:val="FollowedHyperlink"/>
    <w:rPr>
      <w:rFonts w:cs="Times New Roman"/>
      <w:color w:val="800080"/>
      <w:u w:val="single"/>
    </w:rPr>
  </w:style>
  <w:style w:type="character" w:customStyle="1" w:styleId="grame">
    <w:name w:val="grame"/>
    <w:rPr>
      <w:rFonts w:cs="Times New Roman"/>
    </w:rPr>
  </w:style>
  <w:style w:type="paragraph" w:customStyle="1" w:styleId="ortabalkbold">
    <w:name w:val="ortabalkbold"/>
    <w:basedOn w:val="Normal"/>
    <w:rsid w:val="000E3DA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924E1E"/>
  </w:style>
  <w:style w:type="paragraph" w:customStyle="1" w:styleId="metin">
    <w:name w:val="metin"/>
    <w:basedOn w:val="Normal"/>
    <w:rsid w:val="00924E1E"/>
    <w:pPr>
      <w:spacing w:before="100" w:beforeAutospacing="1" w:after="100" w:afterAutospacing="1"/>
    </w:pPr>
    <w:rPr>
      <w:sz w:val="24"/>
      <w:szCs w:val="24"/>
    </w:rPr>
  </w:style>
  <w:style w:type="paragraph" w:customStyle="1" w:styleId="balk11pt">
    <w:name w:val="balk11pt"/>
    <w:basedOn w:val="Normal"/>
    <w:rsid w:val="00C15973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86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uiPriority w:val="22"/>
    <w:qFormat/>
    <w:rsid w:val="00F92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000000"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ind w:right="130"/>
      <w:jc w:val="center"/>
      <w:outlineLvl w:val="2"/>
    </w:pPr>
    <w:rPr>
      <w:b/>
      <w:bCs/>
      <w:color w:val="000000"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  <w:color w:val="000000"/>
      <w:sz w:val="24"/>
      <w:szCs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color w:val="000000"/>
      <w:sz w:val="24"/>
      <w:szCs w:val="24"/>
    </w:rPr>
  </w:style>
  <w:style w:type="paragraph" w:styleId="Balk7">
    <w:name w:val="heading 7"/>
    <w:basedOn w:val="Normal"/>
    <w:next w:val="Normal"/>
    <w:qFormat/>
    <w:pPr>
      <w:keepNext/>
      <w:ind w:left="5664" w:firstLine="708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2552"/>
      </w:tabs>
      <w:ind w:left="2552" w:hanging="2552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Balk9">
    <w:name w:val="heading 9"/>
    <w:basedOn w:val="Normal"/>
    <w:next w:val="Normal"/>
    <w:qFormat/>
    <w:pPr>
      <w:keepNext/>
      <w:ind w:left="6372" w:firstLine="708"/>
      <w:outlineLvl w:val="8"/>
    </w:pPr>
    <w:rPr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pPr>
      <w:jc w:val="both"/>
    </w:pPr>
    <w:rPr>
      <w:sz w:val="22"/>
      <w:szCs w:val="22"/>
    </w:rPr>
  </w:style>
  <w:style w:type="paragraph" w:styleId="MektupAdresi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  <w:i/>
      <w:iCs/>
      <w:sz w:val="24"/>
      <w:szCs w:val="24"/>
    </w:rPr>
  </w:style>
  <w:style w:type="paragraph" w:styleId="GvdeMetniGirintisi2">
    <w:name w:val="Body Text Indent 2"/>
    <w:basedOn w:val="Normal"/>
    <w:pPr>
      <w:ind w:left="993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pPr>
      <w:tabs>
        <w:tab w:val="left" w:pos="709"/>
        <w:tab w:val="left" w:pos="1134"/>
        <w:tab w:val="left" w:pos="2514"/>
        <w:tab w:val="left" w:pos="3709"/>
        <w:tab w:val="left" w:pos="4803"/>
        <w:tab w:val="left" w:pos="6082"/>
        <w:tab w:val="left" w:pos="9021"/>
        <w:tab w:val="left" w:pos="10399"/>
      </w:tabs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color w:val="000000"/>
      <w:sz w:val="22"/>
      <w:szCs w:val="22"/>
    </w:rPr>
  </w:style>
  <w:style w:type="character" w:styleId="SayfaNumaras">
    <w:name w:val="page number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styleId="Kpr">
    <w:name w:val="Hyperlink"/>
    <w:rPr>
      <w:rFonts w:cs="Times New Roman"/>
      <w:color w:val="0000FF"/>
      <w:u w:val="single"/>
    </w:rPr>
  </w:style>
  <w:style w:type="paragraph" w:customStyle="1" w:styleId="normal11">
    <w:name w:val="normal11"/>
    <w:basedOn w:val="Normal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paragraph" w:customStyle="1" w:styleId="ncedenBiimlendirilmi">
    <w:name w:val="Önceden Biçimlendirilmiş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zlenenKpr">
    <w:name w:val="FollowedHyperlink"/>
    <w:rPr>
      <w:rFonts w:cs="Times New Roman"/>
      <w:color w:val="800080"/>
      <w:u w:val="single"/>
    </w:rPr>
  </w:style>
  <w:style w:type="character" w:customStyle="1" w:styleId="grame">
    <w:name w:val="grame"/>
    <w:rPr>
      <w:rFonts w:cs="Times New Roman"/>
    </w:rPr>
  </w:style>
  <w:style w:type="paragraph" w:customStyle="1" w:styleId="ortabalkbold">
    <w:name w:val="ortabalkbold"/>
    <w:basedOn w:val="Normal"/>
    <w:rsid w:val="000E3DA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924E1E"/>
  </w:style>
  <w:style w:type="paragraph" w:customStyle="1" w:styleId="metin">
    <w:name w:val="metin"/>
    <w:basedOn w:val="Normal"/>
    <w:rsid w:val="00924E1E"/>
    <w:pPr>
      <w:spacing w:before="100" w:beforeAutospacing="1" w:after="100" w:afterAutospacing="1"/>
    </w:pPr>
    <w:rPr>
      <w:sz w:val="24"/>
      <w:szCs w:val="24"/>
    </w:rPr>
  </w:style>
  <w:style w:type="paragraph" w:customStyle="1" w:styleId="balk11pt">
    <w:name w:val="balk11pt"/>
    <w:basedOn w:val="Normal"/>
    <w:rsid w:val="00C15973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86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uiPriority w:val="22"/>
    <w:qFormat/>
    <w:rsid w:val="00F92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14AC-04C7-4A08-8104-08D0D68A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YMM</vt:lpstr>
    </vt:vector>
  </TitlesOfParts>
  <Company>DATATEKNİK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YMM</dc:title>
  <dc:creator>EXPER</dc:creator>
  <cp:lastModifiedBy>Windows User</cp:lastModifiedBy>
  <cp:revision>2</cp:revision>
  <cp:lastPrinted>2009-02-06T13:24:00Z</cp:lastPrinted>
  <dcterms:created xsi:type="dcterms:W3CDTF">2020-04-06T09:20:00Z</dcterms:created>
  <dcterms:modified xsi:type="dcterms:W3CDTF">2020-04-06T09:20:00Z</dcterms:modified>
</cp:coreProperties>
</file>